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96C8">
      <w:pPr>
        <w:spacing w:line="560" w:lineRule="exact"/>
        <w:jc w:val="center"/>
        <w:rPr>
          <w:rStyle w:val="17"/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bidi="ar"/>
        </w:rPr>
      </w:pPr>
      <w:r>
        <w:rPr>
          <w:rStyle w:val="17"/>
          <w:rFonts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bidi="ar"/>
        </w:rPr>
        <w:t>评审专家公正履职承诺书</w:t>
      </w:r>
    </w:p>
    <w:p w14:paraId="3EB85B96">
      <w:pPr>
        <w:pStyle w:val="11"/>
        <w:spacing w:line="600" w:lineRule="exact"/>
        <w:jc w:val="center"/>
        <w:rPr>
          <w:sz w:val="44"/>
          <w:szCs w:val="44"/>
        </w:rPr>
      </w:pPr>
    </w:p>
    <w:p w14:paraId="419E56AB">
      <w:pPr>
        <w:spacing w:line="560" w:lineRule="exact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eastAsia="zh-CN" w:bidi="ar"/>
        </w:rPr>
        <w:t>四川卓远企业征信咨询有限公司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：</w:t>
      </w:r>
    </w:p>
    <w:p w14:paraId="726FBB67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本人若被聘为</w:t>
      </w:r>
      <w:r>
        <w:rPr>
          <w:rFonts w:hint="eastAsia" w:ascii="仿宋_GB2312" w:eastAsia="仿宋_GB2312"/>
          <w:sz w:val="32"/>
          <w:szCs w:val="32"/>
          <w:lang w:eastAsia="zh-CN"/>
        </w:rPr>
        <w:t>四川卓远企业征信咨询有限公司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评审专家，将严格履行以下承诺：</w:t>
      </w:r>
    </w:p>
    <w:p w14:paraId="43756417">
      <w:pPr>
        <w:spacing w:line="560" w:lineRule="exact"/>
        <w:ind w:firstLine="640" w:firstLineChars="200"/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  <w:t>一、材料真实有效</w:t>
      </w:r>
    </w:p>
    <w:p w14:paraId="098DA1FF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本人提交的申请信息、资格资质证书、业绩证明等所有材料均真实、完整、有效。若存在虚假或隐瞒，自愿接受取消专家资格等处理，并承担由此产生的全部责任。</w:t>
      </w:r>
    </w:p>
    <w:p w14:paraId="198C6CBC">
      <w:pPr>
        <w:spacing w:line="560" w:lineRule="exact"/>
        <w:ind w:firstLine="640" w:firstLineChars="200"/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黑体" w:hAnsi="黑体" w:eastAsia="黑体" w:cs="黑体"/>
          <w:b w:val="0"/>
          <w:bCs/>
          <w:kern w:val="0"/>
          <w:sz w:val="32"/>
          <w:szCs w:val="32"/>
          <w:lang w:bidi="ar"/>
        </w:rPr>
        <w:t>二、遵守法规制度</w:t>
      </w:r>
    </w:p>
    <w:p w14:paraId="3B342B82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严格遵守招标投标相关法律法规，以及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>国企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采购的各项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>规定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，依法依规、诚信审慎地履行评审职责。</w:t>
      </w:r>
    </w:p>
    <w:p w14:paraId="5B75F171">
      <w:pPr>
        <w:spacing w:line="560" w:lineRule="exact"/>
        <w:ind w:firstLine="640" w:firstLineChars="200"/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黑体" w:hAnsi="黑体" w:eastAsia="黑体" w:cs="黑体"/>
          <w:b w:val="0"/>
          <w:bCs/>
          <w:kern w:val="0"/>
          <w:sz w:val="32"/>
          <w:szCs w:val="32"/>
          <w:lang w:bidi="ar"/>
        </w:rPr>
        <w:t>三、独立公正评审</w:t>
      </w:r>
    </w:p>
    <w:p w14:paraId="56BC665F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在评审过程中，坚持客观、公正、审慎原则，严格按照采购文件规定的程序、方法和标准，独立提出评审意见，不受任何单位或个人的干预、暗示、诱导或授意。</w:t>
      </w:r>
    </w:p>
    <w:p w14:paraId="14B0410D">
      <w:pPr>
        <w:spacing w:line="560" w:lineRule="exact"/>
        <w:ind w:firstLine="640" w:firstLineChars="200"/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黑体" w:hAnsi="黑体" w:eastAsia="黑体" w:cs="黑体"/>
          <w:b w:val="0"/>
          <w:bCs/>
          <w:kern w:val="0"/>
          <w:sz w:val="32"/>
          <w:szCs w:val="32"/>
          <w:lang w:bidi="ar"/>
        </w:rPr>
        <w:t>四、严守保密义务</w:t>
      </w:r>
    </w:p>
    <w:p w14:paraId="48BC50D6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对评审过程、评审结果、供应商的商业秘密，以及履职中知悉的其他非公开信息严格保密。不向任何第三方泄露，不私自记录、复制、存储或带离评审场所，不利用前述信息谋取私利。</w:t>
      </w:r>
    </w:p>
    <w:p w14:paraId="7B75F5A9">
      <w:pPr>
        <w:spacing w:line="560" w:lineRule="exact"/>
        <w:ind w:firstLine="640" w:firstLineChars="200"/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黑体" w:hAnsi="黑体" w:eastAsia="黑体" w:cs="黑体"/>
          <w:b w:val="0"/>
          <w:bCs/>
          <w:kern w:val="0"/>
          <w:sz w:val="32"/>
          <w:szCs w:val="32"/>
          <w:lang w:bidi="ar"/>
        </w:rPr>
        <w:t>五、主动回避利害关系</w:t>
      </w:r>
    </w:p>
    <w:p w14:paraId="775E3F04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如本人与采购项目、采购人、供应商等存在关联关系或其他可能影响公正评审的利害关系</w:t>
      </w:r>
      <w:r>
        <w:rPr>
          <w:rStyle w:val="17"/>
          <w:rFonts w:hint="eastAsia" w:ascii="仿宋_GB2312" w:hAnsi="仿宋" w:eastAsia="仿宋_GB2312" w:cs="仿宋"/>
          <w:b w:val="0"/>
          <w:bCs/>
          <w:kern w:val="0"/>
          <w:sz w:val="32"/>
          <w:szCs w:val="32"/>
          <w:lang w:bidi="ar"/>
        </w:rPr>
        <w:t>，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将第一时间主动向平台或采购组织方申请回避，不参与、不干扰该项目评审。</w:t>
      </w:r>
    </w:p>
    <w:p w14:paraId="75A46892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黑体" w:hAnsi="黑体" w:eastAsia="黑体" w:cs="黑体"/>
          <w:b w:val="0"/>
          <w:bCs/>
          <w:kern w:val="0"/>
          <w:sz w:val="32"/>
          <w:szCs w:val="32"/>
          <w:lang w:bidi="ar"/>
        </w:rPr>
        <w:t>六、保持清正廉洁</w:t>
      </w:r>
    </w:p>
    <w:p w14:paraId="3F4CAD70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不与采购人、供应商或与评审结果有利害关系的人员私下接触；不以任何形式索取或收受财物、有价证券、宴请、旅游、娱乐等不正当利益；不借评审专家身份为本人或他人谋取非法利益。</w:t>
      </w:r>
    </w:p>
    <w:p w14:paraId="7BA67A06">
      <w:pPr>
        <w:spacing w:line="560" w:lineRule="exact"/>
        <w:ind w:firstLine="640" w:firstLineChars="200"/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黑体" w:hAnsi="黑体" w:eastAsia="黑体" w:cs="黑体"/>
          <w:b w:val="0"/>
          <w:bCs/>
          <w:kern w:val="0"/>
          <w:sz w:val="32"/>
          <w:szCs w:val="32"/>
          <w:lang w:bidi="ar"/>
        </w:rPr>
        <w:t>七、规范评审行为</w:t>
      </w:r>
    </w:p>
    <w:p w14:paraId="3CA43E4D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不发表倾向性或诱导性言论，不私下沟通与评审相关事宜；不代替他人评审，也不委托他人代为评审；不擅离职守、无故中断评审；不利用专家身份进行个人宣传或承揽业务。</w:t>
      </w:r>
    </w:p>
    <w:p w14:paraId="434E7950">
      <w:pPr>
        <w:spacing w:line="560" w:lineRule="exact"/>
        <w:ind w:firstLine="640" w:firstLineChars="200"/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黑体" w:hAnsi="黑体" w:eastAsia="黑体" w:cs="黑体"/>
          <w:b w:val="0"/>
          <w:bCs/>
          <w:kern w:val="0"/>
          <w:sz w:val="32"/>
          <w:szCs w:val="32"/>
          <w:lang w:bidi="ar"/>
        </w:rPr>
        <w:t>八、身体健康胜任工作</w:t>
      </w:r>
    </w:p>
    <w:p w14:paraId="3490DB43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本人身体健康，能够正常履行评审专家职责。若因健康原因可能影响评审工作或无法按时参加评审，将及时如实告知平台，并按规定配合办理请假、暂停或退出等相关手续，确保不影响评审活动的正常开展。</w:t>
      </w:r>
    </w:p>
    <w:p w14:paraId="34387414">
      <w:pPr>
        <w:spacing w:line="560" w:lineRule="exact"/>
        <w:ind w:firstLine="640" w:firstLineChars="200"/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hint="eastAsia" w:ascii="黑体" w:hAnsi="黑体" w:eastAsia="黑体" w:cs="黑体"/>
          <w:b w:val="0"/>
          <w:bCs/>
          <w:kern w:val="0"/>
          <w:sz w:val="32"/>
          <w:szCs w:val="32"/>
          <w:lang w:val="en-US" w:eastAsia="zh-CN" w:bidi="ar"/>
        </w:rPr>
        <w:t>九</w:t>
      </w:r>
      <w:r>
        <w:rPr>
          <w:rStyle w:val="17"/>
          <w:rFonts w:ascii="黑体" w:hAnsi="黑体" w:eastAsia="黑体" w:cs="黑体"/>
          <w:b w:val="0"/>
          <w:bCs/>
          <w:kern w:val="0"/>
          <w:sz w:val="32"/>
          <w:szCs w:val="32"/>
          <w:lang w:bidi="ar"/>
        </w:rPr>
        <w:t>、承担违约责任</w:t>
      </w:r>
    </w:p>
    <w:p w14:paraId="74C9FBD4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如本人违反上述承诺，自愿接受相关规定给予的通报批评、暂停评审资格、取消专家资格</w:t>
      </w:r>
      <w:bookmarkStart w:id="0" w:name="_GoBack"/>
      <w:bookmarkEnd w:id="0"/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、清退出库等处理，并依法承担相应的法律及经济责任。</w:t>
      </w:r>
    </w:p>
    <w:p w14:paraId="03CEE8AF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本承诺书自签署之日起生效，在本人担任</w:t>
      </w:r>
      <w:r>
        <w:rPr>
          <w:rFonts w:hint="eastAsia" w:ascii="仿宋_GB2312" w:eastAsia="仿宋_GB2312"/>
          <w:sz w:val="32"/>
          <w:szCs w:val="32"/>
          <w:lang w:eastAsia="zh-CN"/>
        </w:rPr>
        <w:t>四川卓远企业征信咨询有限公司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评审专家期间持续有效。</w:t>
      </w:r>
    </w:p>
    <w:p w14:paraId="33C12E02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</w:p>
    <w:p w14:paraId="150ED18E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承诺人（签名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>捺印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）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>：</w:t>
      </w:r>
    </w:p>
    <w:p w14:paraId="7489EB5B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身份证号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>：</w:t>
      </w:r>
    </w:p>
    <w:p w14:paraId="6A16F9CB">
      <w:pPr>
        <w:spacing w:line="560" w:lineRule="exact"/>
        <w:ind w:firstLine="640" w:firstLineChars="200"/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联系电话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>：</w:t>
      </w:r>
    </w:p>
    <w:p w14:paraId="0E79C4C7">
      <w:pPr>
        <w:spacing w:line="560" w:lineRule="exact"/>
        <w:ind w:firstLine="640" w:firstLineChars="200"/>
        <w:rPr>
          <w:sz w:val="32"/>
          <w:szCs w:val="32"/>
        </w:rPr>
      </w:pP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签署日期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 xml:space="preserve">：    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年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 xml:space="preserve"> 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 xml:space="preserve"> 月 </w:t>
      </w:r>
      <w:r>
        <w:rPr>
          <w:rStyle w:val="17"/>
          <w:rFonts w:hint="eastAsia" w:ascii="仿宋" w:hAnsi="仿宋" w:eastAsia="仿宋" w:cs="仿宋"/>
          <w:b w:val="0"/>
          <w:bCs/>
          <w:kern w:val="0"/>
          <w:sz w:val="32"/>
          <w:szCs w:val="32"/>
          <w:lang w:bidi="ar"/>
        </w:rPr>
        <w:t xml:space="preserve"> </w:t>
      </w:r>
      <w:r>
        <w:rPr>
          <w:rStyle w:val="17"/>
          <w:rFonts w:ascii="仿宋" w:hAnsi="仿宋" w:eastAsia="仿宋" w:cs="仿宋"/>
          <w:b w:val="0"/>
          <w:bCs/>
          <w:kern w:val="0"/>
          <w:sz w:val="32"/>
          <w:szCs w:val="32"/>
          <w:lang w:bidi="ar"/>
        </w:rPr>
        <w:t>日</w:t>
      </w:r>
    </w:p>
    <w:p w14:paraId="36C6876F"/>
    <w:sectPr>
      <w:footerReference r:id="rId5" w:type="default"/>
      <w:pgSz w:w="11906" w:h="16838"/>
      <w:pgMar w:top="2098" w:right="1588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5FE533-FC0E-4D0D-A03A-E4C806860D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3ACAD4A-F35E-4794-8D1F-237F26D2F35E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4EAE41F-E62E-4B65-88DA-517F4A734B1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DB7456E-4465-4CB0-B1D0-A2B48461F7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FAC2E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7ECC93">
                          <w:pPr>
                            <w:pStyle w:val="12"/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7ECC93">
                    <w:pPr>
                      <w:pStyle w:val="12"/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799"/>
    <w:rsid w:val="002100EE"/>
    <w:rsid w:val="00442ED1"/>
    <w:rsid w:val="00452223"/>
    <w:rsid w:val="004F7E78"/>
    <w:rsid w:val="00F07799"/>
    <w:rsid w:val="28543821"/>
    <w:rsid w:val="4F05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6"/>
    <w:unhideWhenUsed/>
    <w:qFormat/>
    <w:uiPriority w:val="99"/>
    <w:rPr>
      <w:rFonts w:ascii="宋体"/>
      <w:sz w:val="18"/>
      <w:szCs w:val="18"/>
    </w:rPr>
  </w:style>
  <w:style w:type="paragraph" w:styleId="12">
    <w:name w:val="footer"/>
    <w:basedOn w:val="1"/>
    <w:link w:val="3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7">
    <w:name w:val="Strong"/>
    <w:basedOn w:val="16"/>
    <w:qFormat/>
    <w:uiPriority w:val="0"/>
    <w:rPr>
      <w:b/>
    </w:rPr>
  </w:style>
  <w:style w:type="character" w:customStyle="1" w:styleId="18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104862" w:themeColor="accent1" w:themeShade="BF"/>
      <w:sz w:val="22"/>
      <w14:ligatures w14:val="standardContextual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文档结构图 字符"/>
    <w:basedOn w:val="16"/>
    <w:link w:val="11"/>
    <w:qFormat/>
    <w:uiPriority w:val="99"/>
    <w:rPr>
      <w:rFonts w:ascii="宋体"/>
      <w:sz w:val="18"/>
      <w:szCs w:val="18"/>
      <w14:ligatures w14:val="none"/>
    </w:rPr>
  </w:style>
  <w:style w:type="character" w:customStyle="1" w:styleId="37">
    <w:name w:val="页脚 字符"/>
    <w:basedOn w:val="16"/>
    <w:link w:val="12"/>
    <w:qFormat/>
    <w:uiPriority w:val="0"/>
    <w:rPr>
      <w:sz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960</Words>
  <Characters>960</Characters>
  <Lines>7</Lines>
  <Paragraphs>2</Paragraphs>
  <TotalTime>3</TotalTime>
  <ScaleCrop>false</ScaleCrop>
  <LinksUpToDate>false</LinksUpToDate>
  <CharactersWithSpaces>968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2026-07-22T11:47:00Z</dcterms:created>
  <dc:creator>ZhiQiang Zhan</dc:creator>
  <cp:lastModifiedBy>Administrator</cp:lastModifiedBy>
  <dcterms:modified xsi:type="dcterms:W3CDTF">2026-08-11T02:54:40Z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eyJoZGlkIjoiZTRiODE0M2RjZWQxZTcxYTFhNmY0ODRlOTg1YzAxZTkiLCJ1c2VySWQiOiI0MDc1Njc4ODUifQ==</vt:lpwstr>
  </property>
  <property fmtid="{D5CDD505-2E9C-101B-9397-08002B2CF9AE}" pid="3" name="KSOProductBuildVer">
    <vt:lpwstr>2052-12.1.0.28022</vt:lpwstr>
  </property>
  <property fmtid="{D5CDD505-2E9C-101B-9397-08002B2CF9AE}" pid="4" name="ICV">
    <vt:lpwstr>2464C464692E45CFA184C1D29EC01944_12</vt:lpwstr>
  </property>
</Properties>
</file>